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CE" w:rsidRPr="00DC4383" w:rsidRDefault="009879CE" w:rsidP="00D20883">
      <w:pPr>
        <w:spacing w:before="120"/>
        <w:jc w:val="center"/>
        <w:rPr>
          <w:b/>
          <w:bCs/>
          <w:sz w:val="23"/>
          <w:szCs w:val="23"/>
        </w:rPr>
      </w:pPr>
      <w:r w:rsidRPr="00DC4383">
        <w:rPr>
          <w:b/>
          <w:sz w:val="23"/>
          <w:szCs w:val="23"/>
        </w:rPr>
        <w:t xml:space="preserve">ИЗВЕЩЕНИЕ О ЗАКУПКЕ № </w:t>
      </w:r>
      <w:r w:rsidR="008F24E0" w:rsidRPr="008F24E0">
        <w:rPr>
          <w:b/>
          <w:sz w:val="23"/>
          <w:szCs w:val="23"/>
        </w:rPr>
        <w:t>2</w:t>
      </w:r>
      <w:r w:rsidR="00313831">
        <w:rPr>
          <w:b/>
          <w:sz w:val="23"/>
          <w:szCs w:val="23"/>
        </w:rPr>
        <w:t>5</w:t>
      </w:r>
      <w:r w:rsidR="008F24E0" w:rsidRPr="008F24E0">
        <w:rPr>
          <w:b/>
          <w:sz w:val="23"/>
          <w:szCs w:val="23"/>
        </w:rPr>
        <w:t>/0720/</w:t>
      </w:r>
      <w:r w:rsidR="00313831">
        <w:rPr>
          <w:b/>
          <w:sz w:val="23"/>
          <w:szCs w:val="23"/>
        </w:rPr>
        <w:t>31</w:t>
      </w:r>
      <w:r w:rsidR="008F24E0" w:rsidRPr="008F24E0">
        <w:rPr>
          <w:b/>
          <w:sz w:val="23"/>
          <w:szCs w:val="23"/>
        </w:rPr>
        <w:t xml:space="preserve"> ОЗП</w:t>
      </w:r>
    </w:p>
    <w:p w:rsidR="00C65510" w:rsidRPr="00DC4383" w:rsidRDefault="009879CE" w:rsidP="00D20883">
      <w:pPr>
        <w:spacing w:line="240" w:lineRule="auto"/>
        <w:ind w:firstLine="0"/>
        <w:jc w:val="center"/>
        <w:rPr>
          <w:snapToGrid/>
          <w:color w:val="000000"/>
          <w:sz w:val="23"/>
          <w:szCs w:val="23"/>
        </w:rPr>
      </w:pPr>
      <w:r w:rsidRPr="00DC4383">
        <w:rPr>
          <w:snapToGrid/>
          <w:color w:val="000000"/>
          <w:sz w:val="23"/>
          <w:szCs w:val="23"/>
        </w:rPr>
        <w:t xml:space="preserve">Общество с ограниченной ответственностью «Балтийский Химический Комплекс» </w:t>
      </w:r>
    </w:p>
    <w:p w:rsidR="00D20883" w:rsidRPr="00DC4383" w:rsidRDefault="009879CE" w:rsidP="00D20883">
      <w:pPr>
        <w:spacing w:line="240" w:lineRule="auto"/>
        <w:ind w:firstLine="0"/>
        <w:jc w:val="center"/>
        <w:rPr>
          <w:snapToGrid/>
          <w:color w:val="000000"/>
          <w:sz w:val="23"/>
          <w:szCs w:val="23"/>
        </w:rPr>
      </w:pPr>
      <w:r w:rsidRPr="00DC4383">
        <w:rPr>
          <w:snapToGrid/>
          <w:color w:val="000000"/>
          <w:sz w:val="23"/>
          <w:szCs w:val="23"/>
        </w:rPr>
        <w:t>приглашает Вас принять участие в открытом запросе предложений</w:t>
      </w:r>
    </w:p>
    <w:p w:rsidR="009879CE" w:rsidRPr="00DC4383" w:rsidRDefault="00313831" w:rsidP="00D20883">
      <w:pPr>
        <w:spacing w:line="240" w:lineRule="auto"/>
        <w:ind w:firstLine="284"/>
        <w:jc w:val="center"/>
        <w:rPr>
          <w:b/>
          <w:snapToGrid/>
          <w:color w:val="000000"/>
          <w:sz w:val="23"/>
          <w:szCs w:val="23"/>
        </w:rPr>
      </w:pPr>
      <w:r w:rsidRPr="004756FC">
        <w:rPr>
          <w:b/>
          <w:sz w:val="24"/>
          <w:szCs w:val="24"/>
        </w:rPr>
        <w:t xml:space="preserve">на право заключения договора </w:t>
      </w:r>
      <w:r>
        <w:rPr>
          <w:b/>
          <w:sz w:val="24"/>
          <w:szCs w:val="24"/>
        </w:rPr>
        <w:t>поставки товара - мебельных декоративных деталей (элементов)</w:t>
      </w:r>
      <w:r w:rsidR="009879CE" w:rsidRPr="00DC4383">
        <w:rPr>
          <w:b/>
          <w:snapToGrid/>
          <w:color w:val="000000"/>
          <w:sz w:val="23"/>
          <w:szCs w:val="23"/>
        </w:rPr>
        <w:t>.</w:t>
      </w:r>
    </w:p>
    <w:p w:rsidR="009879CE" w:rsidRPr="00DC4383" w:rsidRDefault="009879CE" w:rsidP="009879CE">
      <w:pPr>
        <w:pStyle w:val="a6"/>
        <w:spacing w:before="0" w:beforeAutospacing="0" w:after="0" w:afterAutospacing="0"/>
        <w:jc w:val="center"/>
        <w:rPr>
          <w:b/>
          <w:sz w:val="23"/>
          <w:szCs w:val="23"/>
        </w:rPr>
      </w:pPr>
    </w:p>
    <w:p w:rsidR="009879CE" w:rsidRPr="00DC4383" w:rsidRDefault="009879CE" w:rsidP="009879CE">
      <w:pPr>
        <w:pStyle w:val="a6"/>
        <w:numPr>
          <w:ilvl w:val="0"/>
          <w:numId w:val="3"/>
        </w:numPr>
        <w:tabs>
          <w:tab w:val="left" w:pos="567"/>
        </w:tabs>
        <w:spacing w:before="0" w:beforeAutospacing="0" w:after="0" w:afterAutospacing="0"/>
        <w:rPr>
          <w:sz w:val="23"/>
          <w:szCs w:val="23"/>
        </w:rPr>
      </w:pPr>
      <w:r w:rsidRPr="00DC4383">
        <w:rPr>
          <w:b/>
          <w:sz w:val="23"/>
          <w:szCs w:val="23"/>
        </w:rPr>
        <w:t>Наименование закупки:</w:t>
      </w:r>
    </w:p>
    <w:p w:rsidR="009879CE" w:rsidRPr="00DC4383" w:rsidRDefault="009879CE" w:rsidP="005F1163">
      <w:pPr>
        <w:pStyle w:val="a6"/>
        <w:tabs>
          <w:tab w:val="left" w:pos="567"/>
        </w:tabs>
        <w:spacing w:before="0" w:beforeAutospacing="0" w:after="120" w:afterAutospacing="0"/>
        <w:ind w:left="567"/>
        <w:rPr>
          <w:sz w:val="23"/>
          <w:szCs w:val="23"/>
        </w:rPr>
      </w:pPr>
      <w:r w:rsidRPr="00DC4383">
        <w:rPr>
          <w:sz w:val="23"/>
          <w:szCs w:val="23"/>
        </w:rPr>
        <w:t xml:space="preserve">Открытый запрос предложений в электронной форме. </w:t>
      </w:r>
    </w:p>
    <w:p w:rsidR="009879CE" w:rsidRPr="00DC4383" w:rsidRDefault="009879CE" w:rsidP="009879CE">
      <w:pPr>
        <w:pStyle w:val="a6"/>
        <w:numPr>
          <w:ilvl w:val="0"/>
          <w:numId w:val="3"/>
        </w:numPr>
        <w:tabs>
          <w:tab w:val="left" w:pos="567"/>
        </w:tabs>
        <w:spacing w:before="0" w:beforeAutospacing="0" w:after="0" w:afterAutospacing="0"/>
        <w:jc w:val="both"/>
        <w:rPr>
          <w:sz w:val="23"/>
          <w:szCs w:val="23"/>
        </w:rPr>
      </w:pPr>
      <w:r w:rsidRPr="00DC4383">
        <w:rPr>
          <w:sz w:val="23"/>
          <w:szCs w:val="23"/>
        </w:rPr>
        <w:t xml:space="preserve">Процедура запроса предложений не является торгами, и ее проведение не регулируется статьями 447-449 части первой Гражданского кодекса Российской Федерации, также не является публичным торгами и не регулируется статьями 1057-1061 части второй Гражданского кодекса Российской Федерации и не накладывает на </w:t>
      </w:r>
      <w:r w:rsidR="00C65510" w:rsidRPr="00DC4383">
        <w:rPr>
          <w:color w:val="000000"/>
          <w:sz w:val="23"/>
          <w:szCs w:val="23"/>
        </w:rPr>
        <w:t xml:space="preserve">Общество с ограниченной ответственностью «Балтийский Химический Комплекс» (далее - Заказчик) </w:t>
      </w:r>
      <w:r w:rsidRPr="00DC4383">
        <w:rPr>
          <w:sz w:val="23"/>
          <w:szCs w:val="23"/>
        </w:rPr>
        <w:t>обязательств по заключению договора с участником, предложившем лучшие условия поставки.</w:t>
      </w:r>
    </w:p>
    <w:p w:rsidR="009879CE" w:rsidRPr="00DC4383" w:rsidRDefault="009879CE" w:rsidP="009879CE">
      <w:pPr>
        <w:pStyle w:val="a6"/>
        <w:tabs>
          <w:tab w:val="left" w:pos="567"/>
        </w:tabs>
        <w:spacing w:before="0" w:beforeAutospacing="0" w:after="0" w:afterAutospacing="0"/>
        <w:ind w:left="567"/>
        <w:jc w:val="both"/>
        <w:rPr>
          <w:sz w:val="23"/>
          <w:szCs w:val="23"/>
        </w:rPr>
      </w:pPr>
      <w:r w:rsidRPr="00DC4383">
        <w:rPr>
          <w:sz w:val="23"/>
          <w:szCs w:val="23"/>
        </w:rPr>
        <w:t xml:space="preserve">Информация, касающаяся условий проведения закупочной процедуры, требований к участникам и закупаемой продукции, содержится в документации о закупке. </w:t>
      </w:r>
    </w:p>
    <w:p w:rsidR="009879CE" w:rsidRPr="00DC4383" w:rsidRDefault="009879CE" w:rsidP="009879CE">
      <w:pPr>
        <w:pStyle w:val="a6"/>
        <w:tabs>
          <w:tab w:val="left" w:pos="567"/>
        </w:tabs>
        <w:spacing w:before="0" w:beforeAutospacing="0" w:after="0" w:afterAutospacing="0"/>
        <w:ind w:left="567"/>
        <w:jc w:val="both"/>
        <w:rPr>
          <w:sz w:val="23"/>
          <w:szCs w:val="23"/>
        </w:rPr>
      </w:pPr>
      <w:r w:rsidRPr="00DC4383">
        <w:rPr>
          <w:sz w:val="23"/>
          <w:szCs w:val="23"/>
        </w:rPr>
        <w:t>Извещение является неотъемлемой частью Документации о закупке.</w:t>
      </w:r>
    </w:p>
    <w:p w:rsidR="009879CE" w:rsidRPr="00DC4383" w:rsidRDefault="009879CE" w:rsidP="005F1163">
      <w:pPr>
        <w:pStyle w:val="a6"/>
        <w:tabs>
          <w:tab w:val="left" w:pos="567"/>
        </w:tabs>
        <w:spacing w:before="0" w:beforeAutospacing="0" w:after="120" w:afterAutospacing="0"/>
        <w:ind w:left="567"/>
        <w:jc w:val="both"/>
        <w:rPr>
          <w:sz w:val="23"/>
          <w:szCs w:val="23"/>
        </w:rPr>
      </w:pPr>
      <w:r w:rsidRPr="00DC4383">
        <w:rPr>
          <w:sz w:val="23"/>
          <w:szCs w:val="23"/>
        </w:rPr>
        <w:t>Извещение,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Участник несет все расходы, связанные с получением документации о закупке, подготовкой и подачей заявки на участие в закупке. Заказчик не отвечает и не несет обязательств по этим расходам, независимо от характера проведения и результатов Запроса предложений.</w:t>
      </w:r>
    </w:p>
    <w:p w:rsidR="009879CE" w:rsidRPr="00DC4383" w:rsidRDefault="009879CE" w:rsidP="009879CE">
      <w:pPr>
        <w:pStyle w:val="a6"/>
        <w:numPr>
          <w:ilvl w:val="0"/>
          <w:numId w:val="3"/>
        </w:numPr>
        <w:tabs>
          <w:tab w:val="left" w:pos="567"/>
        </w:tabs>
        <w:spacing w:before="0" w:beforeAutospacing="0" w:after="0" w:afterAutospacing="0"/>
        <w:ind w:hanging="567"/>
        <w:rPr>
          <w:sz w:val="23"/>
          <w:szCs w:val="23"/>
        </w:rPr>
      </w:pPr>
      <w:r w:rsidRPr="00DC4383">
        <w:rPr>
          <w:b/>
          <w:sz w:val="23"/>
          <w:szCs w:val="23"/>
        </w:rPr>
        <w:t>Заказчик:</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Общество с ограниченной ответственностью «Балтийский Химический Комплекс».</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 xml:space="preserve">Адрес места нахождения: 117420, город Москва, улица </w:t>
      </w:r>
      <w:proofErr w:type="spellStart"/>
      <w:r w:rsidRPr="00DC4383">
        <w:rPr>
          <w:sz w:val="23"/>
          <w:szCs w:val="23"/>
        </w:rPr>
        <w:t>Наметкина</w:t>
      </w:r>
      <w:proofErr w:type="spellEnd"/>
      <w:r w:rsidRPr="00DC4383">
        <w:rPr>
          <w:sz w:val="23"/>
          <w:szCs w:val="23"/>
        </w:rPr>
        <w:t xml:space="preserve">, дом 12А. </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 xml:space="preserve">Контактное лицо Заказчика: Рябинкова Светлана Викторовна, zakupki@baltchemc.ru. </w:t>
      </w:r>
    </w:p>
    <w:p w:rsidR="009879CE" w:rsidRPr="00DC4383" w:rsidRDefault="009879CE" w:rsidP="00436104">
      <w:pPr>
        <w:pStyle w:val="a6"/>
        <w:tabs>
          <w:tab w:val="left" w:pos="567"/>
        </w:tabs>
        <w:spacing w:before="0" w:beforeAutospacing="0" w:after="120" w:afterAutospacing="0"/>
        <w:ind w:left="573"/>
        <w:jc w:val="both"/>
        <w:rPr>
          <w:sz w:val="23"/>
          <w:szCs w:val="23"/>
        </w:rPr>
      </w:pPr>
      <w:r w:rsidRPr="00DC4383">
        <w:rPr>
          <w:sz w:val="23"/>
          <w:szCs w:val="23"/>
        </w:rPr>
        <w:t>Тел.: 8 (495) 419-54-54</w:t>
      </w:r>
      <w:r w:rsidR="005F1163" w:rsidRPr="00DC4383">
        <w:rPr>
          <w:sz w:val="23"/>
          <w:szCs w:val="23"/>
        </w:rPr>
        <w:t>.</w:t>
      </w:r>
    </w:p>
    <w:p w:rsidR="009879CE" w:rsidRPr="00DC4383" w:rsidRDefault="009879CE" w:rsidP="009879CE">
      <w:pPr>
        <w:pStyle w:val="a6"/>
        <w:numPr>
          <w:ilvl w:val="0"/>
          <w:numId w:val="3"/>
        </w:numPr>
        <w:tabs>
          <w:tab w:val="left" w:pos="567"/>
        </w:tabs>
        <w:spacing w:before="0" w:beforeAutospacing="0" w:after="0" w:afterAutospacing="0"/>
        <w:jc w:val="both"/>
        <w:rPr>
          <w:sz w:val="23"/>
          <w:szCs w:val="23"/>
        </w:rPr>
      </w:pPr>
      <w:r w:rsidRPr="00DC4383">
        <w:rPr>
          <w:b/>
          <w:sz w:val="23"/>
          <w:szCs w:val="23"/>
        </w:rPr>
        <w:t>Организатор:</w:t>
      </w:r>
      <w:r w:rsidRPr="00DC4383">
        <w:rPr>
          <w:sz w:val="23"/>
          <w:szCs w:val="23"/>
        </w:rPr>
        <w:t xml:space="preserve"> </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Функцию организатора закупки выполняет Заказчик.</w:t>
      </w:r>
    </w:p>
    <w:p w:rsidR="009879CE" w:rsidRPr="00DC4383" w:rsidRDefault="009879CE" w:rsidP="00436104">
      <w:pPr>
        <w:pStyle w:val="a6"/>
        <w:numPr>
          <w:ilvl w:val="0"/>
          <w:numId w:val="3"/>
        </w:numPr>
        <w:tabs>
          <w:tab w:val="left" w:pos="567"/>
        </w:tabs>
        <w:spacing w:before="120" w:beforeAutospacing="0" w:after="0" w:afterAutospacing="0"/>
        <w:ind w:left="573" w:hanging="573"/>
        <w:jc w:val="both"/>
        <w:rPr>
          <w:b/>
          <w:sz w:val="23"/>
          <w:szCs w:val="23"/>
        </w:rPr>
      </w:pPr>
      <w:r w:rsidRPr="00DC4383">
        <w:rPr>
          <w:b/>
          <w:sz w:val="23"/>
          <w:szCs w:val="23"/>
        </w:rPr>
        <w:t>Предмет закупки:</w:t>
      </w:r>
    </w:p>
    <w:p w:rsidR="009879CE" w:rsidRPr="00DC4383" w:rsidRDefault="0003205F" w:rsidP="00436104">
      <w:pPr>
        <w:tabs>
          <w:tab w:val="left" w:pos="567"/>
        </w:tabs>
        <w:spacing w:after="120" w:line="240" w:lineRule="auto"/>
        <w:ind w:left="573" w:firstLine="0"/>
        <w:rPr>
          <w:sz w:val="23"/>
          <w:szCs w:val="23"/>
        </w:rPr>
      </w:pPr>
      <w:r w:rsidRPr="0003205F">
        <w:rPr>
          <w:sz w:val="24"/>
          <w:szCs w:val="24"/>
        </w:rPr>
        <w:t>на право заключения договора поставки товара - мебельных декоративных деталей (элементов)</w:t>
      </w:r>
      <w:r w:rsidR="009879CE" w:rsidRPr="00DC4383">
        <w:rPr>
          <w:sz w:val="23"/>
          <w:szCs w:val="23"/>
        </w:rPr>
        <w:t xml:space="preserve">. </w:t>
      </w:r>
    </w:p>
    <w:p w:rsidR="009879CE" w:rsidRPr="00DC4383" w:rsidRDefault="009879CE" w:rsidP="009879CE">
      <w:pPr>
        <w:pStyle w:val="a6"/>
        <w:numPr>
          <w:ilvl w:val="0"/>
          <w:numId w:val="3"/>
        </w:numPr>
        <w:tabs>
          <w:tab w:val="left" w:pos="567"/>
        </w:tabs>
        <w:spacing w:before="0" w:beforeAutospacing="0" w:after="0" w:afterAutospacing="0"/>
        <w:jc w:val="both"/>
        <w:rPr>
          <w:b/>
          <w:sz w:val="23"/>
          <w:szCs w:val="23"/>
        </w:rPr>
      </w:pPr>
      <w:r w:rsidRPr="00DC4383">
        <w:rPr>
          <w:b/>
          <w:sz w:val="23"/>
          <w:szCs w:val="23"/>
        </w:rPr>
        <w:t>Количество лотов:</w:t>
      </w:r>
    </w:p>
    <w:p w:rsidR="009879CE" w:rsidRPr="00DC4383" w:rsidRDefault="00313831" w:rsidP="00436104">
      <w:pPr>
        <w:pStyle w:val="a6"/>
        <w:tabs>
          <w:tab w:val="left" w:pos="567"/>
        </w:tabs>
        <w:spacing w:before="0" w:beforeAutospacing="0" w:after="120" w:afterAutospacing="0"/>
        <w:ind w:left="573"/>
        <w:jc w:val="both"/>
        <w:rPr>
          <w:sz w:val="23"/>
          <w:szCs w:val="23"/>
        </w:rPr>
      </w:pPr>
      <w:r>
        <w:rPr>
          <w:b/>
          <w:sz w:val="23"/>
          <w:szCs w:val="23"/>
        </w:rPr>
        <w:t>1</w:t>
      </w:r>
      <w:r w:rsidR="009879CE" w:rsidRPr="00DC4383">
        <w:rPr>
          <w:b/>
          <w:sz w:val="23"/>
          <w:szCs w:val="23"/>
        </w:rPr>
        <w:t xml:space="preserve"> (</w:t>
      </w:r>
      <w:r>
        <w:rPr>
          <w:b/>
          <w:sz w:val="23"/>
          <w:szCs w:val="23"/>
        </w:rPr>
        <w:t>один</w:t>
      </w:r>
      <w:r w:rsidR="009879CE" w:rsidRPr="00DC4383">
        <w:rPr>
          <w:b/>
          <w:sz w:val="23"/>
          <w:szCs w:val="23"/>
        </w:rPr>
        <w:t>)</w:t>
      </w:r>
      <w:r w:rsidR="009879CE" w:rsidRPr="00DC4383">
        <w:rPr>
          <w:sz w:val="23"/>
          <w:szCs w:val="23"/>
        </w:rPr>
        <w:t>.</w:t>
      </w:r>
    </w:p>
    <w:p w:rsidR="009879CE" w:rsidRPr="00DC4383" w:rsidRDefault="009879CE" w:rsidP="009879CE">
      <w:pPr>
        <w:pStyle w:val="a6"/>
        <w:numPr>
          <w:ilvl w:val="0"/>
          <w:numId w:val="3"/>
        </w:numPr>
        <w:tabs>
          <w:tab w:val="left" w:pos="567"/>
        </w:tabs>
        <w:spacing w:before="0" w:beforeAutospacing="0" w:after="0" w:afterAutospacing="0"/>
        <w:ind w:hanging="573"/>
        <w:jc w:val="both"/>
        <w:rPr>
          <w:b/>
          <w:sz w:val="23"/>
          <w:szCs w:val="23"/>
        </w:rPr>
      </w:pPr>
      <w:r w:rsidRPr="00DC4383">
        <w:rPr>
          <w:b/>
          <w:sz w:val="23"/>
          <w:szCs w:val="23"/>
        </w:rPr>
        <w:t>Место поставки и срок:</w:t>
      </w:r>
    </w:p>
    <w:p w:rsidR="009879CE" w:rsidRPr="00DC4383" w:rsidRDefault="009879CE" w:rsidP="00436104">
      <w:pPr>
        <w:tabs>
          <w:tab w:val="left" w:pos="567"/>
        </w:tabs>
        <w:spacing w:after="120" w:line="240" w:lineRule="auto"/>
        <w:ind w:left="573" w:firstLine="0"/>
        <w:rPr>
          <w:sz w:val="23"/>
          <w:szCs w:val="23"/>
        </w:rPr>
      </w:pPr>
      <w:r w:rsidRPr="00DC4383">
        <w:rPr>
          <w:sz w:val="23"/>
          <w:szCs w:val="23"/>
        </w:rPr>
        <w:t xml:space="preserve">В соответствии с документацией о </w:t>
      </w:r>
      <w:r w:rsidR="0001200D" w:rsidRPr="00DC4383">
        <w:rPr>
          <w:sz w:val="23"/>
          <w:szCs w:val="23"/>
        </w:rPr>
        <w:t>закупке</w:t>
      </w:r>
      <w:r w:rsidRPr="00DC4383">
        <w:rPr>
          <w:sz w:val="23"/>
          <w:szCs w:val="23"/>
        </w:rPr>
        <w:t>.</w:t>
      </w:r>
    </w:p>
    <w:p w:rsidR="009879CE" w:rsidRPr="00DC4383" w:rsidRDefault="009879CE" w:rsidP="009879CE">
      <w:pPr>
        <w:pStyle w:val="11"/>
        <w:numPr>
          <w:ilvl w:val="0"/>
          <w:numId w:val="3"/>
        </w:numPr>
        <w:tabs>
          <w:tab w:val="left" w:pos="567"/>
        </w:tabs>
        <w:ind w:left="567" w:hanging="567"/>
        <w:rPr>
          <w:sz w:val="23"/>
          <w:szCs w:val="23"/>
        </w:rPr>
      </w:pPr>
      <w:r w:rsidRPr="00DC4383">
        <w:rPr>
          <w:b/>
          <w:sz w:val="23"/>
          <w:szCs w:val="23"/>
        </w:rPr>
        <w:t>Начальная (максимальная) цена предмета закупки:</w:t>
      </w:r>
    </w:p>
    <w:p w:rsidR="006328E8" w:rsidRPr="00044DE0" w:rsidRDefault="00044DE0" w:rsidP="00044DE0">
      <w:pPr>
        <w:pStyle w:val="a7"/>
        <w:autoSpaceDE w:val="0"/>
        <w:autoSpaceDN w:val="0"/>
        <w:adjustRightInd w:val="0"/>
        <w:spacing w:after="120"/>
        <w:ind w:left="573"/>
        <w:jc w:val="both"/>
        <w:rPr>
          <w:sz w:val="23"/>
          <w:szCs w:val="23"/>
        </w:rPr>
      </w:pPr>
      <w:r w:rsidRPr="00044DE0">
        <w:rPr>
          <w:rFonts w:eastAsia="Arial"/>
          <w:b/>
          <w:sz w:val="23"/>
          <w:szCs w:val="23"/>
          <w:lang w:eastAsia="ar-SA"/>
        </w:rPr>
        <w:t>Начальная (максимальная) цена составляет 11 557 538 (одиннадцать миллионов пятьсот пятьдесят семь тысяч пятьсот тридцать восемь) рублей 84 копейки, в том числе НДС - 20%.</w:t>
      </w:r>
      <w:r>
        <w:rPr>
          <w:b/>
          <w:sz w:val="24"/>
          <w:szCs w:val="24"/>
          <w:lang w:eastAsia="ar-SA"/>
        </w:rPr>
        <w:t xml:space="preserve"> </w:t>
      </w:r>
      <w:r w:rsidRPr="00044DE0">
        <w:rPr>
          <w:sz w:val="24"/>
          <w:szCs w:val="24"/>
          <w:lang w:eastAsia="ar-SA"/>
        </w:rPr>
        <w:t>Начальная (максимальная) цена договора включает в себя стоимость товара, стоимость поставки, все расходы участника, связанные выполнением обязательств по договору, а также любые виды налогов и сборов, другие виды платежей, которые участник понесет в связи с выполнением обязательств по договору</w:t>
      </w:r>
      <w:r w:rsidR="006328E8" w:rsidRPr="00044DE0">
        <w:rPr>
          <w:sz w:val="24"/>
          <w:szCs w:val="24"/>
          <w:lang w:eastAsia="ar-SA"/>
        </w:rPr>
        <w:t>.</w:t>
      </w:r>
    </w:p>
    <w:p w:rsidR="009879CE" w:rsidRPr="00DC4383" w:rsidRDefault="009879CE" w:rsidP="00044DE0">
      <w:pPr>
        <w:pStyle w:val="a7"/>
        <w:numPr>
          <w:ilvl w:val="0"/>
          <w:numId w:val="3"/>
        </w:numPr>
        <w:tabs>
          <w:tab w:val="left" w:pos="567"/>
        </w:tabs>
        <w:spacing w:before="120"/>
        <w:ind w:left="573" w:hanging="573"/>
        <w:rPr>
          <w:sz w:val="23"/>
          <w:szCs w:val="23"/>
        </w:rPr>
      </w:pPr>
      <w:r w:rsidRPr="00DC4383">
        <w:rPr>
          <w:b/>
          <w:sz w:val="23"/>
          <w:szCs w:val="23"/>
        </w:rPr>
        <w:t>Место размещения извещения о закупке:</w:t>
      </w:r>
    </w:p>
    <w:p w:rsidR="009879CE" w:rsidRPr="00DC4383" w:rsidRDefault="00A17DAD" w:rsidP="009879CE">
      <w:pPr>
        <w:tabs>
          <w:tab w:val="left" w:pos="567"/>
        </w:tabs>
        <w:spacing w:line="240" w:lineRule="auto"/>
        <w:ind w:left="567" w:firstLine="0"/>
        <w:rPr>
          <w:sz w:val="23"/>
          <w:szCs w:val="23"/>
        </w:rPr>
      </w:pPr>
      <w:hyperlink r:id="rId7" w:history="1">
        <w:r w:rsidR="009879CE" w:rsidRPr="00DC4383">
          <w:rPr>
            <w:rStyle w:val="a5"/>
            <w:color w:val="auto"/>
            <w:sz w:val="23"/>
            <w:szCs w:val="23"/>
            <w:u w:val="none"/>
          </w:rPr>
          <w:t>http://www.rusgasdob.ru/zakupki.html</w:t>
        </w:r>
      </w:hyperlink>
      <w:r w:rsidR="009879CE" w:rsidRPr="00DC4383">
        <w:rPr>
          <w:snapToGrid/>
          <w:sz w:val="23"/>
          <w:szCs w:val="23"/>
        </w:rPr>
        <w:t>.</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lastRenderedPageBreak/>
        <w:t>С</w:t>
      </w:r>
      <w:r w:rsidRPr="00DC4383">
        <w:rPr>
          <w:snapToGrid/>
          <w:sz w:val="23"/>
          <w:szCs w:val="23"/>
        </w:rPr>
        <w:t>айт электронной торговой площадки (ЭТП) ГПБ: https://etpgpb.ru/</w:t>
      </w:r>
      <w:r w:rsidR="00436104" w:rsidRPr="00DC4383">
        <w:rPr>
          <w:snapToGrid/>
          <w:sz w:val="23"/>
          <w:szCs w:val="23"/>
        </w:rPr>
        <w:t>.</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Наименование и адрес ЭТП в информационно-телекоммуникационной сети «Интернет» с использованием которой проводится закупка:</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 xml:space="preserve">Общество c ограниченной ответственностью «Электронная торговая площадка ГПБ», </w:t>
      </w:r>
      <w:hyperlink r:id="rId8" w:history="1">
        <w:r w:rsidRPr="00DC4383">
          <w:rPr>
            <w:rStyle w:val="a5"/>
            <w:color w:val="auto"/>
            <w:sz w:val="23"/>
            <w:szCs w:val="23"/>
            <w:u w:val="none"/>
          </w:rPr>
          <w:t>https://etpgpb.ru/</w:t>
        </w:r>
      </w:hyperlink>
      <w:r w:rsidRPr="00DC4383">
        <w:rPr>
          <w:sz w:val="23"/>
          <w:szCs w:val="23"/>
        </w:rPr>
        <w:t>.</w:t>
      </w:r>
    </w:p>
    <w:p w:rsidR="009879CE" w:rsidRPr="00DC4383" w:rsidRDefault="009879CE" w:rsidP="009879CE">
      <w:pPr>
        <w:numPr>
          <w:ilvl w:val="0"/>
          <w:numId w:val="3"/>
        </w:numPr>
        <w:tabs>
          <w:tab w:val="left" w:pos="567"/>
        </w:tabs>
        <w:spacing w:line="240" w:lineRule="auto"/>
        <w:ind w:left="567" w:hanging="709"/>
        <w:rPr>
          <w:b/>
          <w:sz w:val="23"/>
          <w:szCs w:val="23"/>
        </w:rPr>
      </w:pPr>
      <w:r w:rsidRPr="00DC4383">
        <w:rPr>
          <w:b/>
          <w:sz w:val="23"/>
          <w:szCs w:val="23"/>
        </w:rPr>
        <w:t xml:space="preserve">Срок, место и порядок предоставления документации о закупке: </w:t>
      </w:r>
    </w:p>
    <w:p w:rsidR="0001200D" w:rsidRPr="00DC4383" w:rsidRDefault="009879CE" w:rsidP="00436104">
      <w:pPr>
        <w:tabs>
          <w:tab w:val="left" w:pos="567"/>
        </w:tabs>
        <w:spacing w:after="120" w:line="240" w:lineRule="auto"/>
        <w:ind w:left="567" w:firstLine="0"/>
        <w:rPr>
          <w:sz w:val="23"/>
          <w:szCs w:val="23"/>
        </w:rPr>
      </w:pPr>
      <w:r w:rsidRPr="00DC4383">
        <w:rPr>
          <w:sz w:val="23"/>
          <w:szCs w:val="23"/>
        </w:rPr>
        <w:t>Документация о закупке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9 извещения о закупки.</w:t>
      </w:r>
    </w:p>
    <w:p w:rsidR="0001200D" w:rsidRPr="00DC4383" w:rsidRDefault="0001200D" w:rsidP="00436104">
      <w:pPr>
        <w:numPr>
          <w:ilvl w:val="0"/>
          <w:numId w:val="3"/>
        </w:numPr>
        <w:tabs>
          <w:tab w:val="left" w:pos="567"/>
        </w:tabs>
        <w:spacing w:after="120" w:line="240" w:lineRule="auto"/>
        <w:ind w:left="567" w:hanging="709"/>
        <w:rPr>
          <w:rStyle w:val="a5"/>
          <w:color w:val="auto"/>
          <w:sz w:val="23"/>
          <w:szCs w:val="23"/>
          <w:u w:val="none"/>
        </w:rPr>
      </w:pPr>
      <w:r w:rsidRPr="00DC4383">
        <w:rPr>
          <w:b/>
          <w:sz w:val="23"/>
          <w:szCs w:val="23"/>
        </w:rPr>
        <w:t xml:space="preserve">Дата и место начала подачи заявок: </w:t>
      </w:r>
      <w:r w:rsidRPr="00DC4383">
        <w:rPr>
          <w:sz w:val="23"/>
          <w:szCs w:val="23"/>
        </w:rPr>
        <w:t xml:space="preserve">заявки принимаются 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9" w:history="1">
        <w:r w:rsidRPr="00DC4383">
          <w:rPr>
            <w:sz w:val="23"/>
            <w:szCs w:val="23"/>
          </w:rPr>
          <w:t>https://etpgpb.ru/</w:t>
        </w:r>
      </w:hyperlink>
      <w:r w:rsidRPr="00DC4383">
        <w:rPr>
          <w:sz w:val="23"/>
          <w:szCs w:val="23"/>
        </w:rPr>
        <w:t xml:space="preserve">. Дата начала приема заявок - дата размещения извещения и документации на сайте </w:t>
      </w:r>
      <w:r w:rsidR="005F1163" w:rsidRPr="00DC4383">
        <w:rPr>
          <w:sz w:val="23"/>
          <w:szCs w:val="23"/>
        </w:rPr>
        <w:t xml:space="preserve">ЭТП </w:t>
      </w:r>
      <w:r w:rsidRPr="00DC4383">
        <w:rPr>
          <w:sz w:val="23"/>
          <w:szCs w:val="23"/>
        </w:rPr>
        <w:t xml:space="preserve">по адресу: </w:t>
      </w:r>
      <w:hyperlink r:id="rId10" w:history="1">
        <w:r w:rsidRPr="00DC4383">
          <w:rPr>
            <w:sz w:val="23"/>
            <w:szCs w:val="23"/>
          </w:rPr>
          <w:t>https://etpgpb.ru/</w:t>
        </w:r>
      </w:hyperlink>
      <w:r w:rsidRPr="00DC4383">
        <w:rPr>
          <w:sz w:val="23"/>
          <w:szCs w:val="23"/>
        </w:rPr>
        <w:t>.</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Дата и время окончания подачи заявок, место их подачи:</w:t>
      </w:r>
    </w:p>
    <w:p w:rsidR="009879CE" w:rsidRPr="00DC4383" w:rsidRDefault="00044DE0" w:rsidP="009879CE">
      <w:pPr>
        <w:tabs>
          <w:tab w:val="left" w:pos="567"/>
        </w:tabs>
        <w:spacing w:line="240" w:lineRule="auto"/>
        <w:ind w:left="567" w:firstLine="0"/>
        <w:rPr>
          <w:sz w:val="23"/>
          <w:szCs w:val="23"/>
        </w:rPr>
      </w:pPr>
      <w:r>
        <w:rPr>
          <w:sz w:val="23"/>
          <w:szCs w:val="23"/>
        </w:rPr>
        <w:t xml:space="preserve">10 августа </w:t>
      </w:r>
      <w:r w:rsidR="009879CE" w:rsidRPr="00DC4383">
        <w:rPr>
          <w:sz w:val="23"/>
          <w:szCs w:val="23"/>
        </w:rPr>
        <w:t xml:space="preserve">2020 г. в 15 часов 00 минут московского времени по адресу ЭТП (срок предоставления заявок может быть продлен по усмотрению Заказчика). Заявки участников, поданные после вышеуказанного срока, не принимаются. </w:t>
      </w:r>
    </w:p>
    <w:p w:rsidR="009879CE" w:rsidRPr="00DC4383" w:rsidRDefault="009879CE" w:rsidP="009879CE">
      <w:pPr>
        <w:tabs>
          <w:tab w:val="left" w:pos="567"/>
        </w:tabs>
        <w:spacing w:line="240" w:lineRule="auto"/>
        <w:ind w:left="567" w:firstLine="0"/>
        <w:rPr>
          <w:sz w:val="23"/>
          <w:szCs w:val="23"/>
        </w:rPr>
      </w:pPr>
      <w:r w:rsidRPr="00DC4383">
        <w:rPr>
          <w:sz w:val="23"/>
          <w:szCs w:val="23"/>
        </w:rPr>
        <w:t>Заказчик вправе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даты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Заявки, не соответствующие требованиям, изложенным в документации о закупке, могут быть отклонены.</w:t>
      </w:r>
    </w:p>
    <w:p w:rsidR="009879CE" w:rsidRPr="00DC4383" w:rsidRDefault="009879CE" w:rsidP="009879CE">
      <w:pPr>
        <w:numPr>
          <w:ilvl w:val="0"/>
          <w:numId w:val="3"/>
        </w:numPr>
        <w:tabs>
          <w:tab w:val="left" w:pos="567"/>
        </w:tabs>
        <w:spacing w:line="240" w:lineRule="auto"/>
        <w:ind w:left="567" w:hanging="709"/>
        <w:rPr>
          <w:b/>
          <w:sz w:val="23"/>
          <w:szCs w:val="23"/>
        </w:rPr>
      </w:pPr>
      <w:r w:rsidRPr="00DC4383">
        <w:rPr>
          <w:b/>
          <w:sz w:val="23"/>
          <w:szCs w:val="23"/>
        </w:rPr>
        <w:t xml:space="preserve">Информация о форме, размере и сроке предоставления обеспечения заявки: </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не требуется.</w:t>
      </w:r>
    </w:p>
    <w:p w:rsidR="009879CE" w:rsidRPr="00DC4383" w:rsidRDefault="009879CE" w:rsidP="00436104">
      <w:pPr>
        <w:numPr>
          <w:ilvl w:val="0"/>
          <w:numId w:val="3"/>
        </w:numPr>
        <w:tabs>
          <w:tab w:val="left" w:pos="567"/>
        </w:tabs>
        <w:spacing w:after="120" w:line="240" w:lineRule="auto"/>
        <w:ind w:left="567" w:hanging="709"/>
        <w:rPr>
          <w:snapToGrid/>
          <w:sz w:val="23"/>
          <w:szCs w:val="23"/>
        </w:rPr>
      </w:pPr>
      <w:r w:rsidRPr="00DC4383">
        <w:rPr>
          <w:b/>
          <w:sz w:val="23"/>
          <w:szCs w:val="23"/>
        </w:rPr>
        <w:t xml:space="preserve">Информация о форме, размере и сроке предоставления обеспечения исполнения договора: </w:t>
      </w:r>
      <w:r w:rsidRPr="00DC4383">
        <w:rPr>
          <w:sz w:val="23"/>
          <w:szCs w:val="23"/>
        </w:rPr>
        <w:t>не требуется</w:t>
      </w:r>
      <w:r w:rsidRPr="00DC4383">
        <w:rPr>
          <w:snapToGrid/>
          <w:sz w:val="23"/>
          <w:szCs w:val="23"/>
        </w:rPr>
        <w:t>.</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Место, дата рассмотрения, оценки и сопоставления заявок:</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 xml:space="preserve">по адресу ЭТП, </w:t>
      </w:r>
      <w:r w:rsidR="00A17DAD">
        <w:rPr>
          <w:sz w:val="23"/>
          <w:szCs w:val="23"/>
        </w:rPr>
        <w:t xml:space="preserve">10 августа </w:t>
      </w:r>
      <w:r w:rsidR="008D63FC" w:rsidRPr="00DC4383">
        <w:rPr>
          <w:sz w:val="23"/>
          <w:szCs w:val="23"/>
        </w:rPr>
        <w:t xml:space="preserve">2020 </w:t>
      </w:r>
      <w:r w:rsidRPr="00DC4383">
        <w:rPr>
          <w:sz w:val="23"/>
          <w:szCs w:val="23"/>
        </w:rPr>
        <w:t>г.</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Дата подведения итогов закупки:</w:t>
      </w:r>
      <w:r w:rsidRPr="00DC4383">
        <w:rPr>
          <w:sz w:val="23"/>
          <w:szCs w:val="23"/>
        </w:rPr>
        <w:t xml:space="preserve"> </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 xml:space="preserve">не позднее </w:t>
      </w:r>
      <w:r w:rsidR="00A17DAD">
        <w:rPr>
          <w:sz w:val="23"/>
          <w:szCs w:val="23"/>
        </w:rPr>
        <w:t xml:space="preserve">12 августа </w:t>
      </w:r>
      <w:bookmarkStart w:id="0" w:name="_GoBack"/>
      <w:bookmarkEnd w:id="0"/>
      <w:r w:rsidRPr="00DC4383">
        <w:rPr>
          <w:sz w:val="23"/>
          <w:szCs w:val="23"/>
        </w:rPr>
        <w:t xml:space="preserve">2020 г. </w:t>
      </w:r>
    </w:p>
    <w:p w:rsidR="009879CE" w:rsidRPr="00DC4383" w:rsidRDefault="009879CE" w:rsidP="009879CE">
      <w:pPr>
        <w:numPr>
          <w:ilvl w:val="0"/>
          <w:numId w:val="3"/>
        </w:numPr>
        <w:tabs>
          <w:tab w:val="left" w:pos="567"/>
        </w:tabs>
        <w:spacing w:line="240" w:lineRule="auto"/>
        <w:ind w:left="567" w:hanging="709"/>
        <w:rPr>
          <w:b/>
          <w:sz w:val="23"/>
          <w:szCs w:val="23"/>
        </w:rPr>
      </w:pPr>
      <w:r w:rsidRPr="00DC4383">
        <w:rPr>
          <w:b/>
          <w:sz w:val="23"/>
          <w:szCs w:val="23"/>
        </w:rPr>
        <w:t xml:space="preserve">Отказ от проведения процедуры закупки: </w:t>
      </w:r>
    </w:p>
    <w:p w:rsidR="009879CE" w:rsidRPr="00DC4383" w:rsidRDefault="009879CE" w:rsidP="00436104">
      <w:pPr>
        <w:pStyle w:val="a7"/>
        <w:tabs>
          <w:tab w:val="left" w:pos="567"/>
        </w:tabs>
        <w:spacing w:after="120"/>
        <w:ind w:left="567"/>
        <w:jc w:val="both"/>
        <w:rPr>
          <w:sz w:val="23"/>
          <w:szCs w:val="23"/>
        </w:rPr>
      </w:pPr>
      <w:r w:rsidRPr="00DC4383">
        <w:rPr>
          <w:sz w:val="23"/>
          <w:szCs w:val="23"/>
        </w:rPr>
        <w:t>В любое время Заказчик вправе отказаться от проведения процедуры запроса предложений на любом из этапов процедуры. При этом Заказчик не несет никакой ответственности перед любым участников процедуры закупки, которым такое действие может принести убытки.</w:t>
      </w:r>
    </w:p>
    <w:p w:rsidR="009879CE" w:rsidRPr="00DC4383" w:rsidRDefault="009879CE" w:rsidP="005F1163">
      <w:pPr>
        <w:numPr>
          <w:ilvl w:val="0"/>
          <w:numId w:val="3"/>
        </w:numPr>
        <w:tabs>
          <w:tab w:val="left" w:pos="567"/>
        </w:tabs>
        <w:spacing w:line="240" w:lineRule="auto"/>
        <w:ind w:left="567" w:hanging="709"/>
        <w:rPr>
          <w:b/>
          <w:sz w:val="23"/>
          <w:szCs w:val="23"/>
        </w:rPr>
      </w:pPr>
      <w:r w:rsidRPr="00DC4383">
        <w:rPr>
          <w:b/>
          <w:sz w:val="23"/>
          <w:szCs w:val="23"/>
        </w:rPr>
        <w:t>Дополнительные условия и комментарии:</w:t>
      </w:r>
    </w:p>
    <w:p w:rsidR="009879CE" w:rsidRPr="00DC4383" w:rsidRDefault="009879CE" w:rsidP="009879CE">
      <w:pPr>
        <w:tabs>
          <w:tab w:val="left" w:pos="567"/>
        </w:tabs>
        <w:spacing w:line="240" w:lineRule="auto"/>
        <w:ind w:left="567" w:firstLine="0"/>
        <w:rPr>
          <w:sz w:val="23"/>
          <w:szCs w:val="23"/>
        </w:rPr>
      </w:pPr>
      <w:r w:rsidRPr="00DC4383">
        <w:rPr>
          <w:sz w:val="23"/>
          <w:szCs w:val="23"/>
        </w:rPr>
        <w:t>В извещение и документацию о закупке могут быть внесены изменения и дополнения. Информация о таких изменениях и дополнениях будет опубликована по адресу размещения закупки.</w:t>
      </w:r>
    </w:p>
    <w:p w:rsidR="009879CE" w:rsidRPr="00DC4383" w:rsidRDefault="009879CE" w:rsidP="009879CE">
      <w:pPr>
        <w:tabs>
          <w:tab w:val="left" w:pos="567"/>
        </w:tabs>
        <w:spacing w:line="240" w:lineRule="auto"/>
        <w:ind w:left="567" w:firstLine="0"/>
        <w:rPr>
          <w:sz w:val="23"/>
          <w:szCs w:val="23"/>
        </w:rPr>
      </w:pPr>
      <w:r w:rsidRPr="00DC4383">
        <w:rPr>
          <w:sz w:val="23"/>
          <w:szCs w:val="23"/>
        </w:rPr>
        <w:t>При необходимости, Заказчик намерен воспользоваться правом на проведение «</w:t>
      </w:r>
      <w:proofErr w:type="spellStart"/>
      <w:r w:rsidRPr="00DC4383">
        <w:rPr>
          <w:sz w:val="23"/>
          <w:szCs w:val="23"/>
        </w:rPr>
        <w:t>уторговывания</w:t>
      </w:r>
      <w:proofErr w:type="spellEnd"/>
      <w:r w:rsidRPr="00DC4383">
        <w:rPr>
          <w:sz w:val="23"/>
          <w:szCs w:val="23"/>
        </w:rPr>
        <w:t>».</w:t>
      </w:r>
    </w:p>
    <w:p w:rsidR="009879CE" w:rsidRPr="00DC4383" w:rsidRDefault="009879CE" w:rsidP="009879CE">
      <w:pPr>
        <w:tabs>
          <w:tab w:val="left" w:pos="567"/>
        </w:tabs>
        <w:spacing w:line="240" w:lineRule="auto"/>
        <w:ind w:left="567" w:firstLine="0"/>
        <w:rPr>
          <w:sz w:val="23"/>
          <w:szCs w:val="23"/>
        </w:rPr>
      </w:pPr>
      <w:r w:rsidRPr="00DC4383">
        <w:rPr>
          <w:sz w:val="23"/>
          <w:szCs w:val="23"/>
        </w:rPr>
        <w:t>Договор с участником, предложившим лучшие условия поставки, будет заключен по итогам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p w:rsidR="003C03AC" w:rsidRPr="00DC4383" w:rsidRDefault="009879CE" w:rsidP="00DC4383">
      <w:pPr>
        <w:tabs>
          <w:tab w:val="left" w:pos="567"/>
        </w:tabs>
        <w:spacing w:line="240" w:lineRule="auto"/>
        <w:ind w:left="567" w:firstLine="0"/>
        <w:rPr>
          <w:sz w:val="23"/>
          <w:szCs w:val="23"/>
        </w:rPr>
      </w:pPr>
      <w:r w:rsidRPr="00DC4383">
        <w:rPr>
          <w:sz w:val="23"/>
          <w:szCs w:val="23"/>
        </w:rPr>
        <w:t>Остальные и более подробные условия закупки содержатся в документации о закупке.</w:t>
      </w:r>
    </w:p>
    <w:sectPr w:rsidR="003C03AC" w:rsidRPr="00DC4383" w:rsidSect="00DC4383">
      <w:headerReference w:type="default" r:id="rId11"/>
      <w:headerReference w:type="first" r:id="rId12"/>
      <w:pgSz w:w="11906" w:h="16838" w:code="9"/>
      <w:pgMar w:top="851" w:right="566" w:bottom="851" w:left="1134" w:header="142" w:footer="306"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CF" w:rsidRDefault="00436104">
      <w:pPr>
        <w:spacing w:line="240" w:lineRule="auto"/>
      </w:pPr>
      <w:r>
        <w:separator/>
      </w:r>
    </w:p>
  </w:endnote>
  <w:endnote w:type="continuationSeparator" w:id="0">
    <w:p w:rsidR="00865CCF" w:rsidRDefault="00436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CF" w:rsidRDefault="00436104">
      <w:pPr>
        <w:spacing w:line="240" w:lineRule="auto"/>
      </w:pPr>
      <w:r>
        <w:separator/>
      </w:r>
    </w:p>
  </w:footnote>
  <w:footnote w:type="continuationSeparator" w:id="0">
    <w:p w:rsidR="00865CCF" w:rsidRDefault="004361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E0" w:rsidRPr="00FA6392" w:rsidRDefault="00A17DAD" w:rsidP="000B7513">
    <w:pPr>
      <w:pStyle w:val="a3"/>
      <w:pBdr>
        <w:bottom w:val="none" w:sz="0" w:space="0" w:color="auto"/>
      </w:pBdr>
      <w:tabs>
        <w:tab w:val="clear" w:pos="4153"/>
        <w:tab w:val="clear" w:pos="8306"/>
        <w:tab w:val="left" w:pos="548"/>
      </w:tabs>
      <w:jc w:val="both"/>
      <w:rPr>
        <w:i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12" w:rsidRDefault="009879CE" w:rsidP="002D1C12">
    <w:pPr>
      <w:pStyle w:val="a3"/>
      <w:jc w:val="left"/>
    </w:pPr>
    <w:r w:rsidRPr="00DA3295">
      <w:rPr>
        <w:noProof/>
        <w:lang w:val="ru-RU" w:eastAsia="ru-RU"/>
      </w:rPr>
      <w:drawing>
        <wp:inline distT="0" distB="0" distL="0" distR="0">
          <wp:extent cx="2400300" cy="975360"/>
          <wp:effectExtent l="0" t="0" r="0" b="0"/>
          <wp:docPr id="6" name="Рисунок 6" descr="\\imac-first\2018\102\01_logo\01_BHK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c-first\2018\102\01_logo\01_BHK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 w15:restartNumberingAfterBreak="0">
    <w:nsid w:val="03A871FC"/>
    <w:multiLevelType w:val="hybridMultilevel"/>
    <w:tmpl w:val="9C307DBC"/>
    <w:lvl w:ilvl="0" w:tplc="03227EE6">
      <w:start w:val="8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C26464"/>
    <w:multiLevelType w:val="hybridMultilevel"/>
    <w:tmpl w:val="67E63C90"/>
    <w:lvl w:ilvl="0" w:tplc="F042A43C">
      <w:start w:val="1"/>
      <w:numFmt w:val="decimal"/>
      <w:lvlText w:val="%1."/>
      <w:lvlJc w:val="left"/>
      <w:pPr>
        <w:ind w:left="570" w:hanging="57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403F85"/>
    <w:multiLevelType w:val="multilevel"/>
    <w:tmpl w:val="4A76F1A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C203A3"/>
    <w:multiLevelType w:val="hybridMultilevel"/>
    <w:tmpl w:val="CDFA87A0"/>
    <w:lvl w:ilvl="0" w:tplc="0FC0A36C">
      <w:start w:val="8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467D7380"/>
    <w:multiLevelType w:val="hybridMultilevel"/>
    <w:tmpl w:val="E7043BCA"/>
    <w:lvl w:ilvl="0" w:tplc="08E2005A">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005D2F"/>
    <w:multiLevelType w:val="hybridMultilevel"/>
    <w:tmpl w:val="4F061936"/>
    <w:lvl w:ilvl="0" w:tplc="6D0E36A8">
      <w:start w:val="8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6E0874E4"/>
    <w:multiLevelType w:val="hybridMultilevel"/>
    <w:tmpl w:val="C768571E"/>
    <w:lvl w:ilvl="0" w:tplc="5AD037FA">
      <w:start w:val="1"/>
      <w:numFmt w:val="decimal"/>
      <w:lvlText w:val="%1."/>
      <w:lvlJc w:val="left"/>
      <w:pPr>
        <w:ind w:left="360" w:hanging="360"/>
      </w:pPr>
      <w:rPr>
        <w:b w:val="0"/>
        <w:i w:val="0"/>
        <w:strike w:val="0"/>
        <w:dstrike w:val="0"/>
        <w:color w:val="000000"/>
        <w:sz w:val="26"/>
        <w:szCs w:val="26"/>
        <w:u w:val="none" w:color="000000"/>
        <w:bdr w:val="none" w:sz="0" w:space="0" w:color="auto"/>
        <w:shd w:val="clear" w:color="auto" w:fill="auto"/>
        <w:vertAlign w:val="baseline"/>
      </w:rPr>
    </w:lvl>
    <w:lvl w:ilvl="1" w:tplc="3DDEC1FE">
      <w:start w:val="1"/>
      <w:numFmt w:val="lowerLetter"/>
      <w:lvlText w:val="%2"/>
      <w:lvlJc w:val="left"/>
      <w:pPr>
        <w:ind w:left="3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9CD31C">
      <w:start w:val="1"/>
      <w:numFmt w:val="lowerRoman"/>
      <w:lvlText w:val="%3"/>
      <w:lvlJc w:val="left"/>
      <w:pPr>
        <w:ind w:left="4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06C6F4">
      <w:start w:val="1"/>
      <w:numFmt w:val="decimal"/>
      <w:lvlText w:val="%4"/>
      <w:lvlJc w:val="left"/>
      <w:pPr>
        <w:ind w:left="5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B02A60">
      <w:start w:val="1"/>
      <w:numFmt w:val="lowerLetter"/>
      <w:lvlText w:val="%5"/>
      <w:lvlJc w:val="left"/>
      <w:pPr>
        <w:ind w:left="5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3C99F8">
      <w:start w:val="1"/>
      <w:numFmt w:val="lowerRoman"/>
      <w:lvlText w:val="%6"/>
      <w:lvlJc w:val="left"/>
      <w:pPr>
        <w:ind w:left="6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30E7A4">
      <w:start w:val="1"/>
      <w:numFmt w:val="decimal"/>
      <w:lvlText w:val="%7"/>
      <w:lvlJc w:val="left"/>
      <w:pPr>
        <w:ind w:left="7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56F6BA">
      <w:start w:val="1"/>
      <w:numFmt w:val="lowerLetter"/>
      <w:lvlText w:val="%8"/>
      <w:lvlJc w:val="left"/>
      <w:pPr>
        <w:ind w:left="8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ACA756">
      <w:start w:val="1"/>
      <w:numFmt w:val="lowerRoman"/>
      <w:lvlText w:val="%9"/>
      <w:lvlJc w:val="left"/>
      <w:pPr>
        <w:ind w:left="8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CE"/>
    <w:rsid w:val="0001200D"/>
    <w:rsid w:val="0003205F"/>
    <w:rsid w:val="00034BD8"/>
    <w:rsid w:val="00044DE0"/>
    <w:rsid w:val="000907FB"/>
    <w:rsid w:val="000C7C57"/>
    <w:rsid w:val="00113831"/>
    <w:rsid w:val="001167AC"/>
    <w:rsid w:val="001B6191"/>
    <w:rsid w:val="001C706F"/>
    <w:rsid w:val="00244C69"/>
    <w:rsid w:val="00302FF1"/>
    <w:rsid w:val="00311F4F"/>
    <w:rsid w:val="00313831"/>
    <w:rsid w:val="00321083"/>
    <w:rsid w:val="00323B7C"/>
    <w:rsid w:val="003466EF"/>
    <w:rsid w:val="00391295"/>
    <w:rsid w:val="00436104"/>
    <w:rsid w:val="00451920"/>
    <w:rsid w:val="00456E30"/>
    <w:rsid w:val="00460D61"/>
    <w:rsid w:val="004C249B"/>
    <w:rsid w:val="004E5623"/>
    <w:rsid w:val="00553851"/>
    <w:rsid w:val="00597AB7"/>
    <w:rsid w:val="005C44E5"/>
    <w:rsid w:val="005F1163"/>
    <w:rsid w:val="006328E8"/>
    <w:rsid w:val="0067795A"/>
    <w:rsid w:val="006B3507"/>
    <w:rsid w:val="006D22D4"/>
    <w:rsid w:val="006D750F"/>
    <w:rsid w:val="00720250"/>
    <w:rsid w:val="00743074"/>
    <w:rsid w:val="0077639B"/>
    <w:rsid w:val="00777D03"/>
    <w:rsid w:val="007840EC"/>
    <w:rsid w:val="007D4316"/>
    <w:rsid w:val="008307D2"/>
    <w:rsid w:val="00830F21"/>
    <w:rsid w:val="00843C4E"/>
    <w:rsid w:val="00865CCF"/>
    <w:rsid w:val="008826AF"/>
    <w:rsid w:val="00894645"/>
    <w:rsid w:val="008D63FC"/>
    <w:rsid w:val="008F1EF8"/>
    <w:rsid w:val="008F24E0"/>
    <w:rsid w:val="00975064"/>
    <w:rsid w:val="009879CE"/>
    <w:rsid w:val="0099401F"/>
    <w:rsid w:val="00995E91"/>
    <w:rsid w:val="009B496F"/>
    <w:rsid w:val="009D2ED7"/>
    <w:rsid w:val="009E6867"/>
    <w:rsid w:val="009E6A89"/>
    <w:rsid w:val="00A13C14"/>
    <w:rsid w:val="00A17DAD"/>
    <w:rsid w:val="00A33793"/>
    <w:rsid w:val="00A901B4"/>
    <w:rsid w:val="00AA0236"/>
    <w:rsid w:val="00AB5892"/>
    <w:rsid w:val="00AC1491"/>
    <w:rsid w:val="00AE1D4E"/>
    <w:rsid w:val="00AE69A4"/>
    <w:rsid w:val="00B91B6F"/>
    <w:rsid w:val="00BA770E"/>
    <w:rsid w:val="00C26A36"/>
    <w:rsid w:val="00C54363"/>
    <w:rsid w:val="00C5713F"/>
    <w:rsid w:val="00C65510"/>
    <w:rsid w:val="00C85E29"/>
    <w:rsid w:val="00CE48A4"/>
    <w:rsid w:val="00CE66D4"/>
    <w:rsid w:val="00D20883"/>
    <w:rsid w:val="00D60B13"/>
    <w:rsid w:val="00DC4383"/>
    <w:rsid w:val="00E05B16"/>
    <w:rsid w:val="00E12CF5"/>
    <w:rsid w:val="00E67989"/>
    <w:rsid w:val="00E90E5C"/>
    <w:rsid w:val="00EC0E08"/>
    <w:rsid w:val="00F21A0E"/>
    <w:rsid w:val="00FA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BC39"/>
  <w15:chartTrackingRefBased/>
  <w15:docId w15:val="{130D510B-BBA5-4800-87A7-C2736D86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next w:val="a"/>
    <w:link w:val="10"/>
    <w:uiPriority w:val="9"/>
    <w:unhideWhenUsed/>
    <w:qFormat/>
    <w:rsid w:val="006D22D4"/>
    <w:pPr>
      <w:keepNext/>
      <w:keepLines/>
      <w:numPr>
        <w:numId w:val="2"/>
      </w:numPr>
      <w:spacing w:after="221"/>
      <w:ind w:left="360" w:right="1286" w:hanging="36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22D4"/>
    <w:rPr>
      <w:rFonts w:ascii="Times New Roman" w:eastAsia="Times New Roman" w:hAnsi="Times New Roman" w:cs="Times New Roman"/>
      <w:b/>
      <w:color w:val="000000"/>
      <w:sz w:val="28"/>
    </w:rPr>
  </w:style>
  <w:style w:type="paragraph" w:styleId="a3">
    <w:name w:val="header"/>
    <w:basedOn w:val="a"/>
    <w:link w:val="a4"/>
    <w:rsid w:val="009879CE"/>
    <w:pPr>
      <w:pBdr>
        <w:bottom w:val="single" w:sz="4" w:space="1" w:color="auto"/>
      </w:pBdr>
      <w:tabs>
        <w:tab w:val="center" w:pos="4153"/>
        <w:tab w:val="right" w:pos="8306"/>
      </w:tabs>
      <w:spacing w:line="240" w:lineRule="auto"/>
      <w:ind w:firstLine="0"/>
      <w:jc w:val="center"/>
    </w:pPr>
    <w:rPr>
      <w:i/>
      <w:sz w:val="20"/>
      <w:lang w:val="x-none" w:eastAsia="x-none"/>
    </w:rPr>
  </w:style>
  <w:style w:type="character" w:customStyle="1" w:styleId="a4">
    <w:name w:val="Верхний колонтитул Знак"/>
    <w:basedOn w:val="a0"/>
    <w:link w:val="a3"/>
    <w:rsid w:val="009879CE"/>
    <w:rPr>
      <w:rFonts w:ascii="Times New Roman" w:eastAsia="Times New Roman" w:hAnsi="Times New Roman" w:cs="Times New Roman"/>
      <w:i/>
      <w:snapToGrid w:val="0"/>
      <w:sz w:val="20"/>
      <w:szCs w:val="20"/>
      <w:lang w:val="x-none" w:eastAsia="x-none"/>
    </w:rPr>
  </w:style>
  <w:style w:type="character" w:styleId="a5">
    <w:name w:val="Hyperlink"/>
    <w:rsid w:val="009879CE"/>
    <w:rPr>
      <w:color w:val="0000FF"/>
      <w:u w:val="single"/>
    </w:rPr>
  </w:style>
  <w:style w:type="paragraph" w:styleId="a6">
    <w:name w:val="Normal (Web)"/>
    <w:basedOn w:val="a"/>
    <w:uiPriority w:val="99"/>
    <w:rsid w:val="009879CE"/>
    <w:pPr>
      <w:spacing w:before="100" w:beforeAutospacing="1" w:after="100" w:afterAutospacing="1" w:line="240" w:lineRule="auto"/>
      <w:ind w:firstLine="0"/>
      <w:jc w:val="left"/>
    </w:pPr>
    <w:rPr>
      <w:snapToGrid/>
      <w:sz w:val="24"/>
      <w:szCs w:val="24"/>
    </w:rPr>
  </w:style>
  <w:style w:type="paragraph" w:styleId="a7">
    <w:name w:val="List Paragraph"/>
    <w:basedOn w:val="a"/>
    <w:uiPriority w:val="34"/>
    <w:qFormat/>
    <w:rsid w:val="009879CE"/>
    <w:pPr>
      <w:spacing w:line="240" w:lineRule="auto"/>
      <w:ind w:left="720" w:firstLine="0"/>
      <w:contextualSpacing/>
      <w:jc w:val="left"/>
    </w:pPr>
    <w:rPr>
      <w:snapToGrid/>
      <w:sz w:val="20"/>
    </w:rPr>
  </w:style>
  <w:style w:type="paragraph" w:customStyle="1" w:styleId="11">
    <w:name w:val="Обычный1"/>
    <w:link w:val="CharChar"/>
    <w:qFormat/>
    <w:rsid w:val="009879CE"/>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1"/>
    <w:locked/>
    <w:rsid w:val="009879CE"/>
    <w:rPr>
      <w:rFonts w:ascii="Times New Roman" w:eastAsia="Arial" w:hAnsi="Times New Roman" w:cs="Times New Roman"/>
      <w:sz w:val="28"/>
      <w:szCs w:val="20"/>
      <w:lang w:eastAsia="ar-SA"/>
    </w:rPr>
  </w:style>
  <w:style w:type="character" w:customStyle="1" w:styleId="WW8Num6z2">
    <w:name w:val="WW8Num6z2"/>
    <w:rsid w:val="0001200D"/>
    <w:rPr>
      <w:b w:val="0"/>
      <w:i w:val="0"/>
    </w:rPr>
  </w:style>
  <w:style w:type="character" w:customStyle="1" w:styleId="WW8Num5z2">
    <w:name w:val="WW8Num5z2"/>
    <w:rsid w:val="006328E8"/>
    <w:rPr>
      <w:rFonts w:cs="Times New Roman"/>
    </w:rPr>
  </w:style>
  <w:style w:type="paragraph" w:styleId="a8">
    <w:name w:val="footer"/>
    <w:basedOn w:val="a"/>
    <w:link w:val="a9"/>
    <w:uiPriority w:val="99"/>
    <w:unhideWhenUsed/>
    <w:rsid w:val="00843C4E"/>
    <w:pPr>
      <w:tabs>
        <w:tab w:val="center" w:pos="4677"/>
        <w:tab w:val="right" w:pos="9355"/>
      </w:tabs>
      <w:spacing w:line="240" w:lineRule="auto"/>
    </w:pPr>
  </w:style>
  <w:style w:type="character" w:customStyle="1" w:styleId="a9">
    <w:name w:val="Нижний колонтитул Знак"/>
    <w:basedOn w:val="a0"/>
    <w:link w:val="a8"/>
    <w:uiPriority w:val="99"/>
    <w:rsid w:val="00843C4E"/>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gasdob.ru/zakupki.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tpgpb.ru/" TargetMode="External"/><Relationship Id="rId4" Type="http://schemas.openxmlformats.org/officeDocument/2006/relationships/webSettings" Target="webSettings.xml"/><Relationship Id="rId9" Type="http://schemas.openxmlformats.org/officeDocument/2006/relationships/hyperlink" Target="https://etpgpb.r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Сайдашурова Елена Петровна</dc:creator>
  <cp:keywords/>
  <dc:description/>
  <cp:lastModifiedBy>Сайдашурова Елена Петровна</cp:lastModifiedBy>
  <cp:revision>2</cp:revision>
  <dcterms:created xsi:type="dcterms:W3CDTF">2020-07-31T12:34:00Z</dcterms:created>
  <dcterms:modified xsi:type="dcterms:W3CDTF">2020-07-31T12:34:00Z</dcterms:modified>
</cp:coreProperties>
</file>